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261C" w14:textId="38A5CEE2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型号</w:t>
      </w:r>
      <w:r w:rsid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：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A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K-90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028F653C" w14:textId="418A4103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8</w:t>
      </w:r>
      <w:r w:rsidRPr="005E1E4D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Ω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立体声功率900W×</w:t>
      </w:r>
      <w:r w:rsidR="00E35F79">
        <w:rPr>
          <w:rFonts w:ascii="宋体" w:eastAsia="宋体" w:hAnsi="宋体" w:cs="Times New Roman"/>
          <w:kern w:val="0"/>
          <w:sz w:val="24"/>
          <w:szCs w:val="24"/>
          <w:lang w:val="zh-CN"/>
        </w:rPr>
        <w:t>2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522B5C5A" w14:textId="10B64082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4</w:t>
      </w:r>
      <w:r w:rsidRPr="005E1E4D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Ω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立体声功率1200W×</w:t>
      </w:r>
      <w:r w:rsidR="00E35F79">
        <w:rPr>
          <w:rFonts w:ascii="宋体" w:eastAsia="宋体" w:hAnsi="宋体" w:cs="Times New Roman"/>
          <w:kern w:val="0"/>
          <w:sz w:val="24"/>
          <w:szCs w:val="24"/>
          <w:lang w:val="zh-CN"/>
        </w:rPr>
        <w:t>2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6C404C40" w14:textId="43BF98A6" w:rsidR="00853097" w:rsidRPr="005E1E4D" w:rsidRDefault="001F1709" w:rsidP="001F1709">
      <w:pPr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8</w:t>
      </w:r>
      <w:r w:rsidRPr="005E1E4D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Ω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桥接功率N/A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47A6FEF2" w14:textId="49417E11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频率响应：20Hz-20KHz（+0/-0.8dB）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6C8F73A3" w14:textId="47B378AE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总谐波失真：≤0.05%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5654195E" w14:textId="1BE2FB52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信噪比：≥85dB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735E0D60" w14:textId="40B43C8C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输入灵敏度：0.775V/1.4V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7A342118" w14:textId="584BC5A6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输入阻抗（平衡/不平衡）：20kΩ/10kΩ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3CE6946C" w14:textId="41B10337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电压增益：39.5dB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74D8D311" w14:textId="09C7C5FE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输出类别：Class I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3D26193B" w14:textId="1D119FC1" w:rsidR="001F1709" w:rsidRPr="005E1E4D" w:rsidRDefault="001F1709" w:rsidP="001F1709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冷却：从前到后抽风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4447BDC4" w14:textId="19F13C05" w:rsidR="001F1709" w:rsidRPr="005E1E4D" w:rsidRDefault="001F1709" w:rsidP="001F1709">
      <w:pPr>
        <w:snapToGrid w:val="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保护功能：软启动、直流、短路、过载、超压、削峰/失真压限、峰值电流限制、热、开机音量渐大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14A9FA3D" w14:textId="2085B29F" w:rsidR="005E1E4D" w:rsidRPr="005E1E4D" w:rsidRDefault="005E1E4D" w:rsidP="005E1E4D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输入部分：平衡输入XLR母插座/平衡并接XLR公插座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57F1A537" w14:textId="25C531F2" w:rsidR="005E1E4D" w:rsidRPr="005E1E4D" w:rsidRDefault="005E1E4D" w:rsidP="005E1E4D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输出部分：两位红黑接线柱/Speakon（NL4）插座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6C5C0B84" w14:textId="012E3638" w:rsidR="005E1E4D" w:rsidRPr="005E1E4D" w:rsidRDefault="005E1E4D" w:rsidP="005E1E4D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面板功能：电源开关/音量控制旋钮/电源指示/信号指示/削峰压限指示/保护指示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2232AD4F" w14:textId="665E4F41" w:rsidR="005E1E4D" w:rsidRPr="005E1E4D" w:rsidRDefault="005E1E4D" w:rsidP="005E1E4D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产品外形尺寸：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W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483×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L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298×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H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89</w:t>
      </w:r>
      <w:r w:rsidR="00E35F79"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（mm）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0D2F67F9" w14:textId="714EC758" w:rsidR="005E1E4D" w:rsidRPr="005E1E4D" w:rsidRDefault="005E1E4D" w:rsidP="005E1E4D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外包装尺寸：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W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560×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L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435×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H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170</w:t>
      </w:r>
      <w:r w:rsidR="00E35F79"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（mm）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6EB47EBD" w14:textId="38B5394F" w:rsidR="005E1E4D" w:rsidRPr="005E1E4D" w:rsidRDefault="005E1E4D" w:rsidP="005E1E4D">
      <w:pPr>
        <w:autoSpaceDE w:val="0"/>
        <w:autoSpaceDN w:val="0"/>
        <w:adjustRightInd w:val="0"/>
        <w:spacing w:line="40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毛重：12.7kg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1B89B315" w14:textId="068BE14D" w:rsidR="001F1709" w:rsidRDefault="005E1E4D" w:rsidP="005E1E4D">
      <w:pPr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电源：1.0mm</w:t>
      </w:r>
      <w:r w:rsidRPr="005E1E4D">
        <w:rPr>
          <w:rFonts w:ascii="宋体" w:eastAsia="宋体" w:hAnsi="宋体" w:cs="Times New Roman"/>
          <w:kern w:val="0"/>
          <w:sz w:val="24"/>
          <w:szCs w:val="24"/>
          <w:vertAlign w:val="superscript"/>
          <w:lang w:val="zh-CN"/>
        </w:rPr>
        <w:t>2</w:t>
      </w:r>
      <w:r w:rsidRPr="005E1E4D">
        <w:rPr>
          <w:rFonts w:ascii="宋体" w:eastAsia="宋体" w:hAnsi="宋体" w:cs="Times New Roman"/>
          <w:kern w:val="0"/>
          <w:sz w:val="24"/>
          <w:szCs w:val="24"/>
          <w:lang w:val="zh-CN"/>
        </w:rPr>
        <w:t>电源线</w:t>
      </w:r>
      <w:r w:rsidR="00E35F79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；</w:t>
      </w:r>
    </w:p>
    <w:p w14:paraId="6B4CB53C" w14:textId="78D1AF56" w:rsidR="000A5D4D" w:rsidRDefault="000A5D4D" w:rsidP="005E1E4D">
      <w:pPr>
        <w:rPr>
          <w:rFonts w:ascii="宋体" w:eastAsia="宋体" w:hAnsi="宋体" w:cs="Times New Roman"/>
          <w:kern w:val="0"/>
          <w:sz w:val="24"/>
          <w:szCs w:val="24"/>
          <w:lang w:val="zh-CN"/>
        </w:rPr>
      </w:pPr>
    </w:p>
    <w:p w14:paraId="716CC16D" w14:textId="77777777" w:rsidR="000A5D4D" w:rsidRPr="000A5D4D" w:rsidRDefault="000A5D4D" w:rsidP="000A5D4D">
      <w:pPr>
        <w:rPr>
          <w:rFonts w:ascii="宋体" w:eastAsia="宋体" w:hAnsi="宋体"/>
          <w:color w:val="FF0000"/>
        </w:rPr>
      </w:pPr>
      <w:r w:rsidRPr="000A5D4D">
        <w:rPr>
          <w:rFonts w:ascii="宋体" w:eastAsia="宋体" w:hAnsi="宋体" w:hint="eastAsia"/>
          <w:color w:val="FF0000"/>
        </w:rPr>
        <w:t>注意：</w:t>
      </w:r>
      <w:r w:rsidRPr="000A5D4D">
        <w:rPr>
          <w:rFonts w:ascii="宋体" w:eastAsia="宋体" w:hAnsi="宋体"/>
          <w:color w:val="FF0000"/>
        </w:rPr>
        <w:t>1.**.以上功率是使用20ms脉冲1kHz正弦波在1%总谐波失真下测量得出；</w:t>
      </w:r>
    </w:p>
    <w:p w14:paraId="74457951" w14:textId="77777777" w:rsidR="000A5D4D" w:rsidRPr="000A5D4D" w:rsidRDefault="000A5D4D" w:rsidP="000A5D4D">
      <w:pPr>
        <w:rPr>
          <w:rFonts w:ascii="宋体" w:eastAsia="宋体" w:hAnsi="宋体"/>
          <w:color w:val="FF0000"/>
        </w:rPr>
      </w:pPr>
      <w:r w:rsidRPr="000A5D4D">
        <w:rPr>
          <w:rFonts w:ascii="宋体" w:eastAsia="宋体" w:hAnsi="宋体"/>
          <w:color w:val="FF0000"/>
        </w:rPr>
        <w:t>2.*.以上功率是使用40ms脉冲1kHz正弦波在1%总谐波失真下测量得出；</w:t>
      </w:r>
    </w:p>
    <w:p w14:paraId="1F406FDA" w14:textId="284C090B" w:rsidR="000A5D4D" w:rsidRPr="000A5D4D" w:rsidRDefault="000A5D4D" w:rsidP="000A5D4D">
      <w:pPr>
        <w:rPr>
          <w:rFonts w:ascii="宋体" w:eastAsia="宋体" w:hAnsi="宋体"/>
          <w:color w:val="FF0000"/>
        </w:rPr>
      </w:pPr>
      <w:r w:rsidRPr="000A5D4D">
        <w:rPr>
          <w:rFonts w:ascii="宋体" w:eastAsia="宋体" w:hAnsi="宋体"/>
          <w:color w:val="FF0000"/>
        </w:rPr>
        <w:t>3.其余功率是按EIA标准下测量得出。</w:t>
      </w:r>
    </w:p>
    <w:sectPr w:rsidR="000A5D4D" w:rsidRPr="000A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D7A0" w14:textId="77777777" w:rsidR="00E0297F" w:rsidRDefault="00E0297F" w:rsidP="001F1709">
      <w:r>
        <w:separator/>
      </w:r>
    </w:p>
  </w:endnote>
  <w:endnote w:type="continuationSeparator" w:id="0">
    <w:p w14:paraId="0ABDCCD8" w14:textId="77777777" w:rsidR="00E0297F" w:rsidRDefault="00E0297F" w:rsidP="001F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1C4D" w14:textId="77777777" w:rsidR="00E0297F" w:rsidRDefault="00E0297F" w:rsidP="001F1709">
      <w:r>
        <w:separator/>
      </w:r>
    </w:p>
  </w:footnote>
  <w:footnote w:type="continuationSeparator" w:id="0">
    <w:p w14:paraId="4659D22D" w14:textId="77777777" w:rsidR="00E0297F" w:rsidRDefault="00E0297F" w:rsidP="001F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54"/>
    <w:rsid w:val="000A5D4D"/>
    <w:rsid w:val="001F1709"/>
    <w:rsid w:val="005E1E4D"/>
    <w:rsid w:val="00853097"/>
    <w:rsid w:val="00B97454"/>
    <w:rsid w:val="00DA2ED8"/>
    <w:rsid w:val="00E0297F"/>
    <w:rsid w:val="00E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83A21"/>
  <w15:chartTrackingRefBased/>
  <w15:docId w15:val="{BA0E5A4D-A07E-460E-8C83-F6BF60E0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7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兴鹏</dc:creator>
  <cp:keywords/>
  <dc:description/>
  <cp:lastModifiedBy>Administrator</cp:lastModifiedBy>
  <cp:revision>4</cp:revision>
  <dcterms:created xsi:type="dcterms:W3CDTF">2022-09-21T07:32:00Z</dcterms:created>
  <dcterms:modified xsi:type="dcterms:W3CDTF">2022-10-31T03:42:00Z</dcterms:modified>
</cp:coreProperties>
</file>